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24" w:rsidRDefault="00EA7324" w:rsidP="00EA7324">
      <w:pPr>
        <w:spacing w:before="756" w:after="396"/>
        <w:ind w:right="600"/>
      </w:pPr>
    </w:p>
    <w:p w:rsidR="00EA7324" w:rsidRDefault="00EA7324" w:rsidP="00EA7324">
      <w:pPr>
        <w:pStyle w:val="Style3"/>
        <w:kinsoku w:val="0"/>
        <w:autoSpaceDE/>
        <w:autoSpaceDN/>
        <w:spacing w:before="252" w:line="199" w:lineRule="auto"/>
        <w:rPr>
          <w:rStyle w:val="CharacterStyle1"/>
          <w:spacing w:val="-12"/>
          <w:lang w:val="es-ES" w:eastAsia="es-ES"/>
        </w:rPr>
      </w:pPr>
      <w:r>
        <w:rPr>
          <w:rStyle w:val="CharacterStyle1"/>
          <w:spacing w:val="-12"/>
          <w:lang w:val="es-ES" w:eastAsia="es-ES"/>
        </w:rPr>
        <w:t>RESOLUCION No. 245-02</w:t>
      </w:r>
    </w:p>
    <w:p w:rsidR="00EA7324" w:rsidRDefault="00EA7324" w:rsidP="00EA7324">
      <w:pPr>
        <w:pStyle w:val="Style1"/>
        <w:kinsoku w:val="0"/>
        <w:autoSpaceDE/>
        <w:autoSpaceDN/>
        <w:adjustRightInd/>
        <w:spacing w:before="576" w:line="225" w:lineRule="auto"/>
        <w:ind w:left="648" w:right="648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San </w:t>
      </w:r>
      <w:r>
        <w:rPr>
          <w:spacing w:val="-5"/>
          <w:sz w:val="26"/>
          <w:szCs w:val="26"/>
          <w:lang w:val="es-ES" w:eastAsia="es-ES"/>
        </w:rPr>
        <w:t xml:space="preserve">José, a las catorce horas </w:t>
      </w:r>
      <w:r>
        <w:rPr>
          <w:spacing w:val="-8"/>
          <w:sz w:val="26"/>
          <w:szCs w:val="26"/>
          <w:lang w:val="es-ES" w:eastAsia="es-ES"/>
        </w:rPr>
        <w:t xml:space="preserve">treinta y nueve minutos del veintiséis 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de </w:t>
      </w:r>
      <w:r>
        <w:rPr>
          <w:spacing w:val="-8"/>
          <w:sz w:val="26"/>
          <w:szCs w:val="26"/>
          <w:lang w:val="es-ES" w:eastAsia="es-ES"/>
        </w:rPr>
        <w:t>setiembre de dos mil dos.-</w:t>
      </w:r>
    </w:p>
    <w:p w:rsidR="00EA7324" w:rsidRDefault="00EA7324" w:rsidP="00EA7324">
      <w:pPr>
        <w:pStyle w:val="Style1"/>
        <w:kinsoku w:val="0"/>
        <w:autoSpaceDE/>
        <w:autoSpaceDN/>
        <w:adjustRightInd/>
        <w:spacing w:before="252" w:line="220" w:lineRule="auto"/>
        <w:ind w:left="648" w:right="648"/>
        <w:jc w:val="both"/>
        <w:rPr>
          <w:b/>
          <w:bCs/>
          <w:spacing w:val="-6"/>
          <w:sz w:val="25"/>
          <w:szCs w:val="25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Se conoce Recurso de Apelación interpuesto por el señor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OSH, </w:t>
      </w:r>
      <w:r>
        <w:rPr>
          <w:b/>
          <w:bCs/>
          <w:spacing w:val="7"/>
          <w:sz w:val="25"/>
          <w:szCs w:val="25"/>
          <w:lang w:val="es-ES" w:eastAsia="es-ES"/>
        </w:rPr>
        <w:t xml:space="preserve">cédula de identidad número…, </w:t>
      </w:r>
      <w:r>
        <w:rPr>
          <w:spacing w:val="7"/>
          <w:sz w:val="26"/>
          <w:szCs w:val="26"/>
          <w:lang w:val="es-ES" w:eastAsia="es-ES"/>
        </w:rPr>
        <w:t xml:space="preserve">contra el Acuerdo N° 1 de la Sesión </w:t>
      </w:r>
      <w:r>
        <w:rPr>
          <w:spacing w:val="-12"/>
          <w:sz w:val="26"/>
          <w:szCs w:val="26"/>
          <w:lang w:val="es-ES" w:eastAsia="es-ES"/>
        </w:rPr>
        <w:t xml:space="preserve">Extraordinaria 037-2001 de fecha 24 de octubre del 2001 de Junta Directiva del Consejo de </w:t>
      </w:r>
      <w:r>
        <w:rPr>
          <w:spacing w:val="-8"/>
          <w:sz w:val="26"/>
          <w:szCs w:val="26"/>
          <w:lang w:val="es-ES" w:eastAsia="es-ES"/>
        </w:rPr>
        <w:t xml:space="preserve">Transporte Público, notificada mediante el Alcance número 75-A a La Gaceta 207 de fecha </w:t>
      </w:r>
      <w:r>
        <w:rPr>
          <w:spacing w:val="-6"/>
          <w:sz w:val="26"/>
          <w:szCs w:val="26"/>
          <w:lang w:val="es-ES" w:eastAsia="es-ES"/>
        </w:rPr>
        <w:t xml:space="preserve">29 de octubre del 2001. </w:t>
      </w:r>
      <w:r>
        <w:rPr>
          <w:b/>
          <w:bCs/>
          <w:spacing w:val="-6"/>
          <w:sz w:val="25"/>
          <w:szCs w:val="25"/>
          <w:lang w:val="es-ES" w:eastAsia="es-ES"/>
        </w:rPr>
        <w:t>Expediente Administrativo No. TAT-277-02</w:t>
      </w:r>
    </w:p>
    <w:p w:rsidR="00EA7324" w:rsidRDefault="00EA7324" w:rsidP="00EA7324">
      <w:pPr>
        <w:pStyle w:val="Style1"/>
        <w:kinsoku w:val="0"/>
        <w:autoSpaceDE/>
        <w:autoSpaceDN/>
        <w:adjustRightInd/>
        <w:spacing w:before="324" w:after="252" w:line="206" w:lineRule="auto"/>
        <w:jc w:val="center"/>
        <w:rPr>
          <w:b/>
          <w:bCs/>
          <w:spacing w:val="-12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>RESULTANDO:</w:t>
      </w:r>
    </w:p>
    <w:p w:rsidR="00EA7324" w:rsidRDefault="00EA7324" w:rsidP="00EA7324">
      <w:pPr>
        <w:pStyle w:val="Style1"/>
        <w:kinsoku w:val="0"/>
        <w:autoSpaceDE/>
        <w:autoSpaceDN/>
        <w:adjustRightInd/>
        <w:spacing w:after="288" w:line="220" w:lineRule="auto"/>
        <w:ind w:left="648" w:right="648"/>
        <w:jc w:val="both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PRIMERO: </w:t>
      </w:r>
      <w:r w:rsidRPr="009A2F66">
        <w:rPr>
          <w:bCs/>
          <w:spacing w:val="-7"/>
          <w:sz w:val="25"/>
          <w:szCs w:val="25"/>
          <w:lang w:val="es-ES" w:eastAsia="es-ES"/>
        </w:rPr>
        <w:t>Que el Consejo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 </w:t>
      </w:r>
      <w:r w:rsidRPr="009A2F66">
        <w:rPr>
          <w:bCs/>
          <w:spacing w:val="-7"/>
          <w:sz w:val="25"/>
          <w:szCs w:val="25"/>
          <w:lang w:val="es-ES" w:eastAsia="es-ES"/>
        </w:rPr>
        <w:t>de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 xml:space="preserve">Transporte Público, publicó en el Alcance 45 a La Gaceta </w:t>
      </w:r>
      <w:r>
        <w:rPr>
          <w:sz w:val="26"/>
          <w:szCs w:val="26"/>
          <w:lang w:val="es-ES" w:eastAsia="es-ES"/>
        </w:rPr>
        <w:t xml:space="preserve">N° 134 del 12 de julio del 2000 el proyecto del "REGLAMENTO DEL PRIMER PROCEDIMIENTO ESPECIAL ABREVIADO PARA EL TRANSPORTE </w:t>
      </w:r>
      <w:r>
        <w:rPr>
          <w:spacing w:val="-12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-6"/>
          <w:sz w:val="26"/>
          <w:szCs w:val="26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EA7324" w:rsidRDefault="00EA7324" w:rsidP="00EA7324">
      <w:pPr>
        <w:pStyle w:val="Style2"/>
        <w:kinsoku w:val="0"/>
        <w:autoSpaceDE/>
        <w:autoSpaceDN/>
        <w:spacing w:after="288" w:line="220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TAXI'</w:t>
      </w:r>
    </w:p>
    <w:p w:rsidR="00EA7324" w:rsidRDefault="00EA7324" w:rsidP="00EA7324">
      <w:pPr>
        <w:pStyle w:val="Style2"/>
        <w:kinsoku w:val="0"/>
        <w:autoSpaceDE/>
        <w:autoSpaceDN/>
        <w:rPr>
          <w:rStyle w:val="CharacterStyle1"/>
          <w:spacing w:val="-16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4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3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7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6"/>
          <w:lang w:val="es-ES" w:eastAsia="es-ES"/>
        </w:rPr>
        <w:t>60 puntos.</w:t>
      </w:r>
    </w:p>
    <w:p w:rsidR="00EA7324" w:rsidRDefault="00EA7324" w:rsidP="00EA7324">
      <w:pPr>
        <w:pStyle w:val="Style2"/>
        <w:kinsoku w:val="0"/>
        <w:autoSpaceDE/>
        <w:autoSpaceDN/>
        <w:spacing w:before="216" w:after="108" w:line="218" w:lineRule="auto"/>
        <w:ind w:left="720"/>
        <w:rPr>
          <w:rFonts w:ascii="Bookman Old Style" w:hAnsi="Bookman Old Style" w:cs="Bookman Old Style"/>
          <w:spacing w:val="60"/>
          <w:w w:val="70"/>
          <w:sz w:val="43"/>
          <w:szCs w:val="43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spacing w:val="-12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7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9"/>
          <w:lang w:val="es-ES" w:eastAsia="es-ES"/>
        </w:rPr>
        <w:t>setiembre del 2001, el recurrente nuevamente obtiene una calificación de 60 puntos.</w:t>
      </w:r>
    </w:p>
    <w:p w:rsidR="00EA7324" w:rsidRDefault="00EA7324" w:rsidP="00EA7324">
      <w:pPr>
        <w:pStyle w:val="Style4"/>
        <w:kinsoku w:val="0"/>
        <w:autoSpaceDE/>
        <w:autoSpaceDN/>
        <w:spacing w:before="684" w:line="220" w:lineRule="auto"/>
        <w:ind w:left="720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6"/>
          <w:sz w:val="25"/>
          <w:szCs w:val="25"/>
          <w:lang w:val="es-ES" w:eastAsia="es-ES"/>
        </w:rPr>
        <w:t xml:space="preserve">QUINTO: </w:t>
      </w:r>
      <w:r>
        <w:rPr>
          <w:rStyle w:val="CharacterStyle1"/>
          <w:spacing w:val="-6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5"/>
          <w:lang w:val="es-ES" w:eastAsia="es-ES"/>
        </w:rPr>
        <w:t xml:space="preserve">Extraordinaria N° 37-2001 </w:t>
      </w:r>
      <w:r w:rsidRPr="009A2F66">
        <w:rPr>
          <w:rStyle w:val="CharacterStyle1"/>
          <w:bCs/>
          <w:spacing w:val="-15"/>
          <w:sz w:val="25"/>
          <w:szCs w:val="25"/>
          <w:lang w:val="es-ES" w:eastAsia="es-ES"/>
        </w:rPr>
        <w:t xml:space="preserve">de </w:t>
      </w:r>
      <w:r>
        <w:rPr>
          <w:rStyle w:val="CharacterStyle1"/>
          <w:spacing w:val="-5"/>
          <w:lang w:val="es-ES" w:eastAsia="es-ES"/>
        </w:rPr>
        <w:t>fecha 24 de octubre del 2001, publicado al Alcance N° 35</w:t>
      </w:r>
      <w:r>
        <w:rPr>
          <w:rStyle w:val="CharacterStyle1"/>
          <w:spacing w:val="-5"/>
          <w:lang w:val="es-ES" w:eastAsia="es-ES"/>
        </w:rPr>
        <w:softHyphen/>
      </w:r>
      <w:r>
        <w:rPr>
          <w:rStyle w:val="CharacterStyle1"/>
          <w:spacing w:val="-10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>
        <w:rPr>
          <w:rStyle w:val="CharacterStyle1"/>
          <w:spacing w:val="-5"/>
          <w:lang w:val="es-ES" w:eastAsia="es-ES"/>
        </w:rPr>
        <w:t xml:space="preserve">oferentes que se </w:t>
      </w:r>
      <w:r>
        <w:rPr>
          <w:rStyle w:val="CharacterStyle1"/>
          <w:spacing w:val="-5"/>
          <w:lang w:val="es-ES" w:eastAsia="es-ES"/>
        </w:rPr>
        <w:lastRenderedPageBreak/>
        <w:t xml:space="preserve">señalan en esa publicación éstos han adquirido una calificación igual, mayor o corregida a la solicitada. En el caso del actual apelante obtuvo una calificación igual a 60 puntos por haber aportado una licencia tipo Cl vencida, según se desprende de </w:t>
      </w:r>
      <w:r>
        <w:rPr>
          <w:rStyle w:val="CharacterStyle1"/>
          <w:spacing w:val="-7"/>
          <w:lang w:val="es-ES" w:eastAsia="es-ES"/>
        </w:rPr>
        <w:t>los atestados de su oferta y como lo admite el recurrente en su libelo de apelación.</w:t>
      </w:r>
    </w:p>
    <w:p w:rsidR="00EA7324" w:rsidRDefault="00EA7324" w:rsidP="00EA7324">
      <w:pPr>
        <w:pStyle w:val="Style4"/>
        <w:kinsoku w:val="0"/>
        <w:autoSpaceDE/>
        <w:autoSpaceDN/>
        <w:spacing w:line="220" w:lineRule="auto"/>
        <w:ind w:left="72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SEXTO: </w:t>
      </w:r>
      <w:r>
        <w:rPr>
          <w:rStyle w:val="CharacterStyle1"/>
          <w:spacing w:val="6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spacing w:val="-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-1"/>
          <w:lang w:val="es-ES" w:eastAsia="es-ES"/>
        </w:rPr>
        <w:t xml:space="preserve">020075, donde rechaza la revocatoria planteada por el recurrente contra la Sesión </w:t>
      </w:r>
      <w:r>
        <w:rPr>
          <w:rStyle w:val="CharacterStyle1"/>
          <w:spacing w:val="-7"/>
          <w:lang w:val="es-ES" w:eastAsia="es-ES"/>
        </w:rPr>
        <w:t xml:space="preserve">Extraordinaria N° 37-2002, publicada al Alcance N° 75 a La Gaceta 207 de fecha 29 de </w:t>
      </w:r>
      <w:r>
        <w:rPr>
          <w:rStyle w:val="CharacterStyle1"/>
          <w:spacing w:val="-10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rStyle w:val="CharacterStyle1"/>
          <w:lang w:val="es-ES" w:eastAsia="es-ES"/>
        </w:rPr>
        <w:t>cita:</w:t>
      </w:r>
    </w:p>
    <w:p w:rsidR="00EA7324" w:rsidRDefault="00EA7324" w:rsidP="00EA7324">
      <w:pPr>
        <w:pStyle w:val="Style4"/>
        <w:kinsoku w:val="0"/>
        <w:autoSpaceDE/>
        <w:autoSpaceDN/>
        <w:ind w:left="720"/>
        <w:rPr>
          <w:rStyle w:val="CharacterStyle1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1"/>
          <w:i/>
          <w:iCs/>
          <w:spacing w:val="-4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>
        <w:rPr>
          <w:rStyle w:val="CharacterStyle1"/>
          <w:i/>
          <w:iCs/>
          <w:spacing w:val="3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>
        <w:rPr>
          <w:rStyle w:val="CharacterStyle1"/>
          <w:i/>
          <w:iCs/>
          <w:spacing w:val="-3"/>
          <w:sz w:val="25"/>
          <w:szCs w:val="25"/>
          <w:lang w:val="es-ES" w:eastAsia="es-ES"/>
        </w:rPr>
        <w:t>suministrados por el Departamento de Licencias..."</w:t>
      </w:r>
    </w:p>
    <w:p w:rsidR="00EA7324" w:rsidRDefault="00EA7324" w:rsidP="00EA7324">
      <w:pPr>
        <w:pStyle w:val="Style1"/>
        <w:kinsoku w:val="0"/>
        <w:autoSpaceDE/>
        <w:autoSpaceDN/>
        <w:adjustRightInd/>
        <w:spacing w:before="252" w:line="444" w:lineRule="auto"/>
        <w:ind w:left="720" w:right="1800"/>
        <w:rPr>
          <w:spacing w:val="4"/>
          <w:sz w:val="26"/>
          <w:szCs w:val="26"/>
          <w:lang w:val="es-ES" w:eastAsia="es-ES"/>
        </w:rPr>
      </w:pPr>
      <w:r>
        <w:rPr>
          <w:b/>
          <w:bCs/>
          <w:spacing w:val="-21"/>
          <w:sz w:val="25"/>
          <w:szCs w:val="25"/>
          <w:lang w:val="es-ES" w:eastAsia="es-ES"/>
        </w:rPr>
        <w:t xml:space="preserve">SETIMO: </w:t>
      </w:r>
      <w:r>
        <w:rPr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Redacta la Jueza Pérez Peláez; </w:t>
      </w:r>
      <w:r>
        <w:rPr>
          <w:spacing w:val="4"/>
          <w:sz w:val="26"/>
          <w:szCs w:val="26"/>
          <w:lang w:val="es-ES" w:eastAsia="es-ES"/>
        </w:rPr>
        <w:t>y,</w:t>
      </w:r>
    </w:p>
    <w:p w:rsidR="00EA7324" w:rsidRDefault="00EA7324" w:rsidP="00EA7324">
      <w:pPr>
        <w:pStyle w:val="Style1"/>
        <w:kinsoku w:val="0"/>
        <w:autoSpaceDE/>
        <w:autoSpaceDN/>
        <w:adjustRightInd/>
        <w:spacing w:before="216" w:line="206" w:lineRule="auto"/>
        <w:ind w:left="3384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EA7324" w:rsidRDefault="00EA7324" w:rsidP="00EA7324">
      <w:pPr>
        <w:pStyle w:val="Style4"/>
        <w:kinsoku w:val="0"/>
        <w:autoSpaceDE/>
        <w:autoSpaceDN/>
        <w:spacing w:before="216" w:line="220" w:lineRule="auto"/>
        <w:ind w:left="720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I.- SOBRE LA COMPETENCIA: </w:t>
      </w:r>
      <w:r>
        <w:rPr>
          <w:rStyle w:val="CharacterStyle1"/>
          <w:spacing w:val="6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EA7324" w:rsidRDefault="00EA7324" w:rsidP="00EA7324">
      <w:pPr>
        <w:pStyle w:val="Style4"/>
        <w:kinsoku w:val="0"/>
        <w:autoSpaceDE/>
        <w:autoSpaceDN/>
        <w:spacing w:before="180" w:after="72" w:line="218" w:lineRule="auto"/>
        <w:ind w:left="720"/>
        <w:rPr>
          <w:rStyle w:val="CharacterStyle4"/>
          <w:spacing w:val="-8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2.- SOBRE LA ADMISIBILIDAD DEL RECURSO: </w:t>
      </w:r>
      <w:r>
        <w:rPr>
          <w:rStyle w:val="CharacterStyle1"/>
          <w:b/>
          <w:bCs/>
          <w:spacing w:val="-2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1"/>
          <w:spacing w:val="-2"/>
          <w:lang w:val="es-ES" w:eastAsia="es-ES"/>
        </w:rPr>
        <w:t xml:space="preserve"> El </w:t>
      </w:r>
      <w:r>
        <w:rPr>
          <w:rStyle w:val="CharacterStyle1"/>
          <w:spacing w:val="-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SH, </w:t>
      </w:r>
      <w:r>
        <w:rPr>
          <w:rStyle w:val="CharacterStyle1"/>
          <w:spacing w:val="-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-2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2"/>
          <w:lang w:val="es-ES" w:eastAsia="es-ES"/>
        </w:rPr>
        <w:t xml:space="preserve"> Conforme al estudio efectuado el </w:t>
      </w:r>
      <w:r>
        <w:rPr>
          <w:rStyle w:val="CharacterStyle1"/>
          <w:spacing w:val="-9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4"/>
          <w:spacing w:val="-6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4"/>
          <w:spacing w:val="-8"/>
          <w:lang w:val="es-ES" w:eastAsia="es-ES"/>
        </w:rPr>
        <w:t>N° 7969, del 28 de enero del 2000.</w:t>
      </w:r>
    </w:p>
    <w:p w:rsidR="00EA7324" w:rsidRDefault="00EA7324" w:rsidP="00EA7324">
      <w:pPr>
        <w:pStyle w:val="Style7"/>
        <w:numPr>
          <w:ilvl w:val="0"/>
          <w:numId w:val="1"/>
        </w:numPr>
        <w:tabs>
          <w:tab w:val="clear" w:pos="360"/>
          <w:tab w:val="num" w:pos="1224"/>
        </w:tabs>
        <w:kinsoku w:val="0"/>
        <w:autoSpaceDE/>
        <w:autoSpaceDN/>
        <w:spacing w:before="252" w:line="220" w:lineRule="auto"/>
        <w:ind w:left="792" w:right="1224"/>
        <w:rPr>
          <w:spacing w:val="-8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7"/>
          <w:sz w:val="25"/>
          <w:szCs w:val="25"/>
          <w:lang w:val="es-ES" w:eastAsia="es-ES"/>
        </w:rPr>
        <w:t xml:space="preserve">SOBRE LOS HEHCOS PROBADOS.- </w:t>
      </w:r>
      <w:r>
        <w:rPr>
          <w:spacing w:val="-7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7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 w:rsidRPr="009A2F66">
        <w:rPr>
          <w:rFonts w:ascii="Bookman Old Style" w:hAnsi="Bookman Old Style" w:cs="Bookman Old Style"/>
          <w:bCs/>
          <w:spacing w:val="-6"/>
          <w:sz w:val="25"/>
          <w:szCs w:val="25"/>
          <w:lang w:val="es-ES" w:eastAsia="es-ES"/>
        </w:rPr>
        <w:t>B).-</w:t>
      </w:r>
      <w:r>
        <w:rPr>
          <w:rFonts w:ascii="Bookman Old Style" w:hAnsi="Bookman Old Style" w:cs="Bookman Old Style"/>
          <w:b/>
          <w:bCs/>
          <w:spacing w:val="-6"/>
          <w:sz w:val="25"/>
          <w:szCs w:val="25"/>
          <w:lang w:val="es-ES" w:eastAsia="es-ES"/>
        </w:rPr>
        <w:t xml:space="preserve"> </w:t>
      </w:r>
      <w:r>
        <w:rPr>
          <w:spacing w:val="-6"/>
          <w:sz w:val="26"/>
          <w:szCs w:val="26"/>
          <w:lang w:val="es-ES" w:eastAsia="es-ES"/>
        </w:rPr>
        <w:t xml:space="preserve">Que mediante </w:t>
      </w:r>
      <w:r>
        <w:rPr>
          <w:spacing w:val="-12"/>
          <w:sz w:val="26"/>
          <w:szCs w:val="26"/>
          <w:lang w:val="es-ES" w:eastAsia="es-ES"/>
        </w:rPr>
        <w:t xml:space="preserve">Decreto </w:t>
      </w:r>
      <w:r>
        <w:rPr>
          <w:spacing w:val="-12"/>
          <w:sz w:val="26"/>
          <w:szCs w:val="26"/>
          <w:lang w:val="es-ES" w:eastAsia="es-ES"/>
        </w:rPr>
        <w:lastRenderedPageBreak/>
        <w:t xml:space="preserve">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2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6"/>
          <w:sz w:val="26"/>
          <w:szCs w:val="26"/>
          <w:lang w:val="es-ES" w:eastAsia="es-ES"/>
        </w:rPr>
        <w:t xml:space="preserve">VEHICULOS EN LA MODALIDAD DE TAXI" C).- Que el recurrente participó en el </w:t>
      </w:r>
      <w:r>
        <w:rPr>
          <w:spacing w:val="-8"/>
          <w:sz w:val="26"/>
          <w:szCs w:val="26"/>
          <w:lang w:val="es-ES" w:eastAsia="es-ES"/>
        </w:rPr>
        <w:t>concurso público, ante el Consejo de Transporte Público con la oferta N</w:t>
      </w:r>
      <w:proofErr w:type="gramStart"/>
      <w:r>
        <w:rPr>
          <w:spacing w:val="-8"/>
          <w:sz w:val="26"/>
          <w:szCs w:val="26"/>
          <w:lang w:val="es-ES" w:eastAsia="es-ES"/>
        </w:rPr>
        <w:t>° ….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</w:t>
      </w:r>
      <w:r w:rsidRPr="009A2F66">
        <w:rPr>
          <w:rFonts w:ascii="Bookman Old Style" w:hAnsi="Bookman Old Style" w:cs="Bookman Old Style"/>
          <w:bCs/>
          <w:spacing w:val="-8"/>
          <w:sz w:val="25"/>
          <w:szCs w:val="25"/>
          <w:lang w:val="es-ES" w:eastAsia="es-ES"/>
        </w:rPr>
        <w:t>D).-</w:t>
      </w:r>
      <w:r>
        <w:rPr>
          <w:rFonts w:ascii="Bookman Old Style" w:hAnsi="Bookman Old Style" w:cs="Bookman Old Style"/>
          <w:b/>
          <w:bCs/>
          <w:spacing w:val="-8"/>
          <w:sz w:val="25"/>
          <w:szCs w:val="25"/>
          <w:lang w:val="es-ES" w:eastAsia="es-ES"/>
        </w:rPr>
        <w:t xml:space="preserve"> </w:t>
      </w:r>
      <w:r>
        <w:rPr>
          <w:spacing w:val="-8"/>
          <w:sz w:val="26"/>
          <w:szCs w:val="26"/>
          <w:lang w:val="es-ES" w:eastAsia="es-ES"/>
        </w:rPr>
        <w:t xml:space="preserve">Que </w:t>
      </w:r>
      <w:r>
        <w:rPr>
          <w:spacing w:val="-7"/>
          <w:sz w:val="26"/>
          <w:szCs w:val="26"/>
          <w:lang w:val="es-ES" w:eastAsia="es-ES"/>
        </w:rPr>
        <w:t>el recurrente consignó en los atestados de su oferta una copia de la licencia tipo Cl vencida</w:t>
      </w:r>
      <w:r w:rsidRPr="009A2F66">
        <w:rPr>
          <w:b/>
          <w:spacing w:val="-7"/>
          <w:sz w:val="26"/>
          <w:szCs w:val="26"/>
          <w:lang w:val="es-ES" w:eastAsia="es-ES"/>
        </w:rPr>
        <w:t xml:space="preserve">. </w:t>
      </w:r>
      <w:r w:rsidRPr="009A2F66">
        <w:rPr>
          <w:rFonts w:ascii="Bookman Old Style" w:hAnsi="Bookman Old Style" w:cs="Bookman Old Style"/>
          <w:bCs/>
          <w:spacing w:val="2"/>
          <w:sz w:val="25"/>
          <w:szCs w:val="25"/>
          <w:lang w:val="es-ES" w:eastAsia="es-ES"/>
        </w:rPr>
        <w:t>E)</w:t>
      </w:r>
      <w:r>
        <w:rPr>
          <w:rFonts w:ascii="Bookman Old Style" w:hAnsi="Bookman Old Style" w:cs="Bookman Old Style"/>
          <w:b/>
          <w:bCs/>
          <w:spacing w:val="2"/>
          <w:sz w:val="25"/>
          <w:szCs w:val="25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1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>
        <w:rPr>
          <w:spacing w:val="-4"/>
          <w:sz w:val="26"/>
          <w:szCs w:val="26"/>
          <w:lang w:val="es-ES" w:eastAsia="es-ES"/>
        </w:rPr>
        <w:t xml:space="preserve">administrativo, el recurrente renovó su licencia de conducir tipo Cl por última vez, el día </w:t>
      </w:r>
      <w:r>
        <w:rPr>
          <w:spacing w:val="-8"/>
          <w:sz w:val="26"/>
          <w:szCs w:val="26"/>
          <w:lang w:val="es-ES" w:eastAsia="es-ES"/>
        </w:rPr>
        <w:t>19 de julio de 2001.</w:t>
      </w:r>
    </w:p>
    <w:p w:rsidR="00EA7324" w:rsidRDefault="00EA7324" w:rsidP="00EA7324">
      <w:pPr>
        <w:pStyle w:val="Style6"/>
        <w:numPr>
          <w:ilvl w:val="0"/>
          <w:numId w:val="1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324" w:line="199" w:lineRule="auto"/>
        <w:ind w:left="792"/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  <w:t>HECHOS NO PROBADOS.-</w:t>
      </w:r>
    </w:p>
    <w:p w:rsidR="00EA7324" w:rsidRDefault="00EA7324" w:rsidP="00EA7324">
      <w:pPr>
        <w:pStyle w:val="Style6"/>
        <w:kinsoku w:val="0"/>
        <w:autoSpaceDE/>
        <w:autoSpaceDN/>
        <w:adjustRightInd/>
        <w:spacing w:before="252" w:line="247" w:lineRule="auto"/>
        <w:ind w:left="792"/>
        <w:rPr>
          <w:rStyle w:val="CharacterStyle4"/>
          <w:spacing w:val="-6"/>
          <w:szCs w:val="26"/>
          <w:lang w:val="es-ES" w:eastAsia="es-ES"/>
        </w:rPr>
      </w:pPr>
      <w:r>
        <w:rPr>
          <w:rStyle w:val="CharacterStyle4"/>
          <w:spacing w:val="-6"/>
          <w:szCs w:val="26"/>
          <w:lang w:val="es-ES" w:eastAsia="es-ES"/>
        </w:rPr>
        <w:t>Ninguno de importancia para la resolución del presente asunto.</w:t>
      </w:r>
    </w:p>
    <w:p w:rsidR="00EA7324" w:rsidRDefault="00EA7324" w:rsidP="00EA7324">
      <w:pPr>
        <w:pStyle w:val="Style6"/>
        <w:numPr>
          <w:ilvl w:val="0"/>
          <w:numId w:val="1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324" w:line="199" w:lineRule="auto"/>
        <w:ind w:left="792"/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  <w:t>SOBRE EL FONDO.-</w:t>
      </w:r>
    </w:p>
    <w:p w:rsidR="00EA7324" w:rsidRDefault="00EA7324" w:rsidP="00EA7324">
      <w:pPr>
        <w:pStyle w:val="Style7"/>
        <w:kinsoku w:val="0"/>
        <w:autoSpaceDE/>
        <w:autoSpaceDN/>
        <w:spacing w:before="252" w:line="220" w:lineRule="auto"/>
        <w:ind w:left="792" w:right="1224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9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3"/>
          <w:sz w:val="26"/>
          <w:szCs w:val="26"/>
          <w:lang w:val="es-ES" w:eastAsia="es-ES"/>
        </w:rPr>
        <w:t xml:space="preserve">oferta una copia de la licencia de conducir tipo Cl vencida, lo que condujo al rebajo </w:t>
      </w:r>
      <w:r>
        <w:rPr>
          <w:spacing w:val="-6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EA7324" w:rsidRDefault="00EA7324" w:rsidP="00EA7324">
      <w:pPr>
        <w:pStyle w:val="Style7"/>
        <w:kinsoku w:val="0"/>
        <w:autoSpaceDE/>
        <w:autoSpaceDN/>
        <w:spacing w:line="218" w:lineRule="auto"/>
        <w:ind w:left="792" w:right="1224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EA7324" w:rsidRDefault="00EA7324" w:rsidP="00EA7324">
      <w:pPr>
        <w:pStyle w:val="Style6"/>
        <w:kinsoku w:val="0"/>
        <w:autoSpaceDE/>
        <w:autoSpaceDN/>
        <w:adjustRightInd/>
        <w:spacing w:before="216" w:after="108" w:line="230" w:lineRule="auto"/>
        <w:ind w:left="792" w:right="1224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"Únicamente para el primer concurso se define la siguiente tabla de evaluación de ofertas: a) Continuidad en la prestación del servicio público: Se acreditará un cuarenta por ciento</w:t>
      </w:r>
    </w:p>
    <w:p w:rsidR="00EA7324" w:rsidRDefault="00EA7324" w:rsidP="00EA7324">
      <w:pPr>
        <w:pStyle w:val="Style5"/>
        <w:kinsoku w:val="0"/>
        <w:autoSpaceDE/>
        <w:autoSpaceDN/>
        <w:ind w:left="792"/>
        <w:rPr>
          <w:spacing w:val="-8"/>
          <w:sz w:val="26"/>
          <w:szCs w:val="26"/>
          <w:lang w:val="es-ES" w:eastAsia="es-ES"/>
        </w:rPr>
      </w:pPr>
      <w:r>
        <w:rPr>
          <w:i/>
          <w:iCs/>
          <w:spacing w:val="-6"/>
          <w:sz w:val="25"/>
          <w:szCs w:val="25"/>
          <w:lang w:val="es-ES" w:eastAsia="es-ES"/>
        </w:rPr>
        <w:t xml:space="preserve"> (40%) del total de puntos por evaluar a quien demuestre, tener licencia C-1 </w:t>
      </w:r>
      <w:r>
        <w:rPr>
          <w:i/>
          <w:iCs/>
          <w:spacing w:val="-6"/>
          <w:w w:val="105"/>
          <w:u w:val="single"/>
          <w:lang w:val="es-ES" w:eastAsia="es-ES"/>
        </w:rPr>
        <w:t>vigente."</w:t>
      </w:r>
      <w:r>
        <w:rPr>
          <w:spacing w:val="-6"/>
          <w:sz w:val="26"/>
          <w:szCs w:val="26"/>
          <w:lang w:val="es-ES" w:eastAsia="es-ES"/>
        </w:rPr>
        <w:t xml:space="preserve"> (Lo </w:t>
      </w:r>
      <w:r>
        <w:rPr>
          <w:spacing w:val="-8"/>
          <w:sz w:val="26"/>
          <w:szCs w:val="26"/>
          <w:lang w:val="es-ES" w:eastAsia="es-ES"/>
        </w:rPr>
        <w:t>subrayado no pertenece al original)</w:t>
      </w:r>
    </w:p>
    <w:p w:rsidR="00EA7324" w:rsidRDefault="00EA7324" w:rsidP="00EA7324">
      <w:pPr>
        <w:pStyle w:val="Style5"/>
        <w:kinsoku w:val="0"/>
        <w:autoSpaceDE/>
        <w:autoSpaceDN/>
        <w:spacing w:before="288" w:line="220" w:lineRule="auto"/>
        <w:ind w:left="720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Por su parte el artículo nueve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EA7324" w:rsidRDefault="00EA7324" w:rsidP="00EA7324">
      <w:pPr>
        <w:pStyle w:val="Style7"/>
        <w:kinsoku w:val="0"/>
        <w:autoSpaceDE/>
        <w:autoSpaceDN/>
        <w:spacing w:line="225" w:lineRule="auto"/>
        <w:ind w:left="720" w:firstLine="72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los siguientes requisitos especiales: a. Copia certificada de la licencia "C I ", conforme a la </w:t>
      </w:r>
      <w:r>
        <w:rPr>
          <w:i/>
          <w:iCs/>
          <w:spacing w:val="-3"/>
          <w:sz w:val="25"/>
          <w:szCs w:val="25"/>
          <w:lang w:val="es-ES" w:eastAsia="es-ES"/>
        </w:rPr>
        <w:t>Ley de Tránsito por Vías Públicas Terrestres"</w:t>
      </w:r>
    </w:p>
    <w:p w:rsidR="00EA7324" w:rsidRDefault="00EA7324" w:rsidP="00EA7324">
      <w:pPr>
        <w:pStyle w:val="Style7"/>
        <w:kinsoku w:val="0"/>
        <w:autoSpaceDE/>
        <w:autoSpaceDN/>
        <w:spacing w:line="218" w:lineRule="auto"/>
        <w:ind w:left="720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Como podrá observar el recurrente de la normativa transcrita, para acceder al total de </w:t>
      </w:r>
      <w:r>
        <w:rPr>
          <w:spacing w:val="-4"/>
          <w:sz w:val="26"/>
          <w:szCs w:val="26"/>
          <w:lang w:val="es-ES" w:eastAsia="es-ES"/>
        </w:rPr>
        <w:t xml:space="preserve">puntos, hoy rebatidos, se debía haber aportado una copia certificada de la licencia de </w:t>
      </w:r>
      <w:r>
        <w:rPr>
          <w:spacing w:val="-9"/>
          <w:sz w:val="26"/>
          <w:szCs w:val="26"/>
          <w:lang w:val="es-ES" w:eastAsia="es-ES"/>
        </w:rPr>
        <w:t xml:space="preserve">conducir tipo C1, vigente al momento de presentar la oferta. En ese tanto, al incumplir la </w:t>
      </w:r>
      <w:r>
        <w:rPr>
          <w:spacing w:val="-3"/>
          <w:sz w:val="26"/>
          <w:szCs w:val="26"/>
          <w:lang w:val="es-ES" w:eastAsia="es-ES"/>
        </w:rPr>
        <w:t xml:space="preserve">condición dicha, como de los mismos atestados de la oferta se desprende y según la </w:t>
      </w:r>
      <w:r>
        <w:rPr>
          <w:spacing w:val="-1"/>
          <w:sz w:val="26"/>
          <w:szCs w:val="26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spacing w:val="-11"/>
          <w:w w:val="105"/>
          <w:sz w:val="26"/>
          <w:szCs w:val="26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 xml:space="preserve">presente resolución) </w:t>
      </w:r>
      <w:r>
        <w:rPr>
          <w:sz w:val="26"/>
          <w:szCs w:val="26"/>
          <w:lang w:val="es-ES" w:eastAsia="es-ES"/>
        </w:rPr>
        <w:t xml:space="preserve">debían restarse los 40 puntos hoy solicitados, lo que condujo </w:t>
      </w:r>
      <w:r>
        <w:rPr>
          <w:spacing w:val="-2"/>
          <w:sz w:val="26"/>
          <w:szCs w:val="26"/>
          <w:lang w:val="es-ES" w:eastAsia="es-ES"/>
        </w:rPr>
        <w:lastRenderedPageBreak/>
        <w:t xml:space="preserve">inevitablemente a que se le calificara con el máximo permitido, para su caso con la </w:t>
      </w:r>
      <w:r>
        <w:rPr>
          <w:spacing w:val="-8"/>
          <w:sz w:val="26"/>
          <w:szCs w:val="26"/>
          <w:lang w:val="es-ES" w:eastAsia="es-ES"/>
        </w:rPr>
        <w:t>puntuación de 60 por ciento.</w:t>
      </w:r>
    </w:p>
    <w:p w:rsidR="00EA7324" w:rsidRDefault="00EA7324" w:rsidP="00EA7324">
      <w:pPr>
        <w:pStyle w:val="Style7"/>
        <w:kinsoku w:val="0"/>
        <w:autoSpaceDE/>
        <w:autoSpaceDN/>
        <w:spacing w:line="220" w:lineRule="auto"/>
        <w:ind w:left="720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sz w:val="26"/>
          <w:szCs w:val="26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8"/>
          <w:sz w:val="26"/>
          <w:szCs w:val="26"/>
          <w:lang w:val="es-ES" w:eastAsia="es-ES"/>
        </w:rPr>
        <w:t xml:space="preserve">de la licencia vencida dentro de la oferta, configuró una omisión a los requisitos formales </w:t>
      </w:r>
      <w:r>
        <w:rPr>
          <w:spacing w:val="-4"/>
          <w:sz w:val="26"/>
          <w:szCs w:val="26"/>
          <w:lang w:val="es-ES" w:eastAsia="es-ES"/>
        </w:rPr>
        <w:t xml:space="preserve">solicitados por el reglamento y la ley de cita. Como bien lo apuntara la resolución que </w:t>
      </w:r>
      <w:r>
        <w:rPr>
          <w:spacing w:val="4"/>
          <w:sz w:val="26"/>
          <w:szCs w:val="26"/>
          <w:lang w:val="es-ES" w:eastAsia="es-ES"/>
        </w:rPr>
        <w:t xml:space="preserve">rechaza el recurso de primera instancia, por parte de la Administración, la Sala </w:t>
      </w:r>
      <w:r>
        <w:rPr>
          <w:spacing w:val="-3"/>
          <w:sz w:val="26"/>
          <w:szCs w:val="26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6"/>
          <w:sz w:val="26"/>
          <w:szCs w:val="26"/>
          <w:lang w:val="es-ES" w:eastAsia="es-ES"/>
        </w:rPr>
        <w:t xml:space="preserve">misma o la evaluación de ellas y que la presentación errónea o defectuosa de requisitos </w:t>
      </w:r>
      <w:r>
        <w:rPr>
          <w:spacing w:val="-7"/>
          <w:sz w:val="26"/>
          <w:szCs w:val="26"/>
          <w:lang w:val="es-ES" w:eastAsia="es-ES"/>
        </w:rPr>
        <w:t>sustanciales que varíen esa evaluación no es admisible.</w:t>
      </w:r>
    </w:p>
    <w:p w:rsidR="00EA7324" w:rsidRDefault="00EA7324" w:rsidP="00EA7324">
      <w:pPr>
        <w:pStyle w:val="Style7"/>
        <w:kinsoku w:val="0"/>
        <w:autoSpaceDE/>
        <w:autoSpaceDN/>
        <w:spacing w:line="216" w:lineRule="auto"/>
        <w:ind w:left="720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11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EA7324" w:rsidRDefault="00EA7324" w:rsidP="00EA7324">
      <w:pPr>
        <w:pStyle w:val="Style7"/>
        <w:kinsoku w:val="0"/>
        <w:autoSpaceDE/>
        <w:autoSpaceDN/>
        <w:spacing w:before="252" w:after="144"/>
        <w:ind w:left="720" w:firstLine="72"/>
        <w:rPr>
          <w:spacing w:val="-8"/>
          <w:sz w:val="26"/>
          <w:szCs w:val="26"/>
          <w:lang w:val="es-ES" w:eastAsia="es-ES"/>
        </w:rPr>
      </w:pPr>
      <w:r>
        <w:rPr>
          <w:i/>
          <w:iCs/>
          <w:spacing w:val="-1"/>
          <w:sz w:val="25"/>
          <w:szCs w:val="25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6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i/>
          <w:iCs/>
          <w:spacing w:val="-6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conclusión, podría ser subsanable aquel requisito que, aunque sujeto a evaluación, se trate de un hecho histórico inmodificable a gusto del oferente y que, además, haya quedado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debidamente consignado (asentado y referenciado) en la oferta </w:t>
      </w:r>
      <w:r>
        <w:rPr>
          <w:spacing w:val="-4"/>
          <w:sz w:val="26"/>
          <w:szCs w:val="26"/>
          <w:lang w:val="es-ES" w:eastAsia="es-ES"/>
        </w:rPr>
        <w:t>(Oficio N° 1390 DGCA</w:t>
      </w:r>
      <w:r>
        <w:rPr>
          <w:spacing w:val="-4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>154-99, del 11 de febrero de 1999).</w:t>
      </w:r>
    </w:p>
    <w:p w:rsidR="00EA7324" w:rsidRDefault="00EA7324" w:rsidP="00EA7324">
      <w:pPr>
        <w:pStyle w:val="Style7"/>
        <w:kinsoku w:val="0"/>
        <w:autoSpaceDE/>
        <w:autoSpaceDN/>
        <w:spacing w:line="218" w:lineRule="auto"/>
        <w:ind w:left="864" w:right="1368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spacing w:val="-7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EA7324" w:rsidRDefault="00EA7324" w:rsidP="00EA7324">
      <w:pPr>
        <w:pStyle w:val="Style8"/>
        <w:kinsoku w:val="0"/>
        <w:autoSpaceDE/>
        <w:autoSpaceDN/>
        <w:spacing w:line="216" w:lineRule="auto"/>
        <w:ind w:left="864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EA7324" w:rsidRDefault="00EA7324" w:rsidP="00EA7324">
      <w:pPr>
        <w:pStyle w:val="Style8"/>
        <w:kinsoku w:val="0"/>
        <w:autoSpaceDE/>
        <w:autoSpaceDN/>
        <w:ind w:left="864" w:firstLine="72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sz w:val="25"/>
          <w:szCs w:val="25"/>
          <w:lang w:val="es-ES" w:eastAsia="es-ES"/>
        </w:rPr>
        <w:t>calificación de las ofertas, por orden decreciente de estas....</w:t>
      </w:r>
    </w:p>
    <w:p w:rsidR="00EA7324" w:rsidRDefault="00EA7324" w:rsidP="00EA7324">
      <w:pPr>
        <w:pStyle w:val="Style7"/>
        <w:kinsoku w:val="0"/>
        <w:autoSpaceDE/>
        <w:autoSpaceDN/>
        <w:spacing w:line="213" w:lineRule="auto"/>
        <w:ind w:left="864" w:right="1368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9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utilizará un procedimiento aleatorio para adjudicarlas.</w:t>
      </w:r>
      <w:r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 xml:space="preserve"> ". </w:t>
      </w:r>
      <w:r>
        <w:rPr>
          <w:spacing w:val="-4"/>
          <w:sz w:val="26"/>
          <w:szCs w:val="26"/>
          <w:lang w:val="es-ES" w:eastAsia="es-ES"/>
        </w:rPr>
        <w:t xml:space="preserve">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EA7324" w:rsidRDefault="00EA7324" w:rsidP="00EA7324">
      <w:pPr>
        <w:pStyle w:val="Style8"/>
        <w:kinsoku w:val="0"/>
        <w:autoSpaceDE/>
        <w:autoSpaceDN/>
        <w:spacing w:line="220" w:lineRule="auto"/>
        <w:ind w:left="864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7"/>
          <w:sz w:val="26"/>
          <w:szCs w:val="26"/>
          <w:lang w:val="es-ES" w:eastAsia="es-ES"/>
        </w:rPr>
        <w:lastRenderedPageBreak/>
        <w:t>para el transporte remunerado de personas en vehículos en la modalidad de taxi, establece:</w:t>
      </w:r>
    </w:p>
    <w:p w:rsidR="00EA7324" w:rsidRDefault="00EA7324" w:rsidP="00EA7324">
      <w:pPr>
        <w:pStyle w:val="Style7"/>
        <w:kinsoku w:val="0"/>
        <w:autoSpaceDE/>
        <w:autoSpaceDN/>
        <w:spacing w:line="218" w:lineRule="auto"/>
        <w:ind w:left="864" w:right="1368" w:firstLine="72"/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"Artículo 12.-Sistema </w:t>
      </w:r>
      <w:r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 xml:space="preserve">de adjudicación de ofertas: Las concesiones se asignarán según el </w:t>
      </w:r>
      <w:r>
        <w:rPr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>decreciente de éste...</w:t>
      </w:r>
    </w:p>
    <w:p w:rsidR="00EA7324" w:rsidRDefault="00EA7324" w:rsidP="00EA7324">
      <w:pPr>
        <w:pStyle w:val="Style7"/>
        <w:kinsoku w:val="0"/>
        <w:autoSpaceDE/>
        <w:autoSpaceDN/>
        <w:ind w:left="864" w:right="1368"/>
        <w:rPr>
          <w:i/>
          <w:iCs/>
          <w:spacing w:val="-3"/>
          <w:sz w:val="25"/>
          <w:szCs w:val="25"/>
          <w:lang w:val="es-ES" w:eastAsia="es-ES"/>
        </w:rPr>
      </w:pP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Párrafos tercero y cuarto: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3"/>
          <w:sz w:val="25"/>
          <w:szCs w:val="25"/>
          <w:lang w:val="es-ES" w:eastAsia="es-ES"/>
        </w:rPr>
        <w:t>disponibles, se utilizará un procedimiento aleatorio para adjudicarlas.</w:t>
      </w:r>
    </w:p>
    <w:p w:rsidR="00EA7324" w:rsidRDefault="00EA7324" w:rsidP="00EA7324">
      <w:pPr>
        <w:pStyle w:val="Style7"/>
        <w:kinsoku w:val="0"/>
        <w:autoSpaceDE/>
        <w:autoSpaceDN/>
        <w:spacing w:before="0" w:line="225" w:lineRule="auto"/>
        <w:ind w:left="864" w:right="1368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z w:val="25"/>
          <w:szCs w:val="25"/>
          <w:lang w:val="es-ES" w:eastAsia="es-ES"/>
        </w:rPr>
        <w:t>operativo."</w:t>
      </w:r>
    </w:p>
    <w:p w:rsidR="00EA7324" w:rsidRDefault="00EA7324" w:rsidP="00EA7324">
      <w:pPr>
        <w:pStyle w:val="Style7"/>
        <w:kinsoku w:val="0"/>
        <w:autoSpaceDE/>
        <w:autoSpaceDN/>
        <w:spacing w:before="324" w:line="218" w:lineRule="auto"/>
        <w:ind w:left="864" w:right="1368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6"/>
          <w:sz w:val="26"/>
          <w:szCs w:val="26"/>
          <w:lang w:val="es-ES" w:eastAsia="es-ES"/>
        </w:rPr>
        <w:t xml:space="preserve">proseguir dentro del proceso de adjudicación, por no haber alcanzado la totalidad de los </w:t>
      </w:r>
      <w:r>
        <w:rPr>
          <w:spacing w:val="-5"/>
          <w:sz w:val="26"/>
          <w:szCs w:val="26"/>
          <w:lang w:val="es-ES" w:eastAsia="es-ES"/>
        </w:rPr>
        <w:t xml:space="preserve">puntos permitida para satisfacer sus pretensiones, lo que nos lleva a establecer que no se </w:t>
      </w:r>
      <w:r>
        <w:rPr>
          <w:spacing w:val="-3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EA7324" w:rsidRDefault="00EA7324" w:rsidP="00EA7324">
      <w:pPr>
        <w:pStyle w:val="Style6"/>
        <w:kinsoku w:val="0"/>
        <w:autoSpaceDE/>
        <w:autoSpaceDN/>
        <w:adjustRightInd/>
        <w:spacing w:before="252" w:after="72" w:line="218" w:lineRule="auto"/>
        <w:ind w:left="851" w:right="1314"/>
        <w:jc w:val="both"/>
        <w:rPr>
          <w:sz w:val="26"/>
          <w:szCs w:val="26"/>
          <w:lang w:val="es-ES" w:eastAsia="es-ES"/>
        </w:rPr>
      </w:pPr>
      <w:r>
        <w:rPr>
          <w:rStyle w:val="CharacterStyle4"/>
          <w:spacing w:val="-2"/>
          <w:szCs w:val="26"/>
          <w:lang w:val="es-ES" w:eastAsia="es-ES"/>
        </w:rPr>
        <w:t>Por último, repasados los antecedentes que dieron pie al reclamo planteado por el señor</w:t>
      </w:r>
      <w:r>
        <w:rPr>
          <w:rStyle w:val="CharacterStyle4"/>
          <w:spacing w:val="-2"/>
          <w:szCs w:val="26"/>
          <w:lang w:val="es-ES" w:eastAsia="es-ES"/>
        </w:rPr>
        <w:br/>
      </w:r>
      <w:r>
        <w:rPr>
          <w:rStyle w:val="CharacterStyle4"/>
          <w:b/>
          <w:bCs/>
          <w:spacing w:val="-3"/>
          <w:w w:val="105"/>
          <w:sz w:val="25"/>
          <w:szCs w:val="25"/>
          <w:lang w:val="es-ES" w:eastAsia="es-ES"/>
        </w:rPr>
        <w:t xml:space="preserve">SH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3"/>
          <w:szCs w:val="26"/>
          <w:lang w:val="es-ES" w:eastAsia="es-ES"/>
        </w:rPr>
        <w:t xml:space="preserve">analizadas sus pretensiones y en atención a que el Consejo recurrido </w:t>
      </w:r>
      <w:r>
        <w:rPr>
          <w:rStyle w:val="CharacterStyle4"/>
          <w:spacing w:val="7"/>
          <w:szCs w:val="26"/>
          <w:lang w:val="es-ES" w:eastAsia="es-ES"/>
        </w:rPr>
        <w:t xml:space="preserve">actuó conforme al ordenamiento jurídico al calificar su oferta y excluirlo como </w:t>
      </w:r>
      <w:r>
        <w:rPr>
          <w:spacing w:val="-5"/>
          <w:sz w:val="26"/>
          <w:szCs w:val="26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>
        <w:rPr>
          <w:spacing w:val="-7"/>
          <w:sz w:val="26"/>
          <w:szCs w:val="26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>
        <w:rPr>
          <w:spacing w:val="-2"/>
          <w:sz w:val="26"/>
          <w:szCs w:val="26"/>
          <w:lang w:val="es-ES" w:eastAsia="es-ES"/>
        </w:rPr>
        <w:t xml:space="preserve">para el transporte remunerado de personas en vehículos en la modalidad de taxi, se </w:t>
      </w:r>
      <w:r>
        <w:rPr>
          <w:sz w:val="26"/>
          <w:szCs w:val="26"/>
          <w:lang w:val="es-ES" w:eastAsia="es-ES"/>
        </w:rPr>
        <w:t>resuelve,</w:t>
      </w:r>
    </w:p>
    <w:p w:rsidR="00EA7324" w:rsidRDefault="00EA7324" w:rsidP="00EA7324">
      <w:pPr>
        <w:pStyle w:val="Style6"/>
        <w:kinsoku w:val="0"/>
        <w:autoSpaceDE/>
        <w:autoSpaceDN/>
        <w:adjustRightInd/>
        <w:spacing w:before="180" w:line="206" w:lineRule="auto"/>
        <w:ind w:left="851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</w:p>
    <w:p w:rsidR="00EA7324" w:rsidRDefault="00EA7324" w:rsidP="00EA7324">
      <w:pPr>
        <w:pStyle w:val="Style6"/>
        <w:kinsoku w:val="0"/>
        <w:autoSpaceDE/>
        <w:autoSpaceDN/>
        <w:adjustRightInd/>
        <w:spacing w:before="180" w:line="206" w:lineRule="auto"/>
        <w:ind w:left="851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EA7324" w:rsidRDefault="00EA7324" w:rsidP="00EA7324">
      <w:pPr>
        <w:pStyle w:val="Style10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t xml:space="preserve">I.- </w:t>
      </w:r>
      <w:r>
        <w:rPr>
          <w:spacing w:val="-9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9"/>
          <w:sz w:val="25"/>
          <w:szCs w:val="25"/>
          <w:lang w:val="es-ES" w:eastAsia="es-ES"/>
        </w:rPr>
        <w:t>OS</w:t>
      </w:r>
      <w:r>
        <w:rPr>
          <w:b/>
          <w:bCs/>
          <w:sz w:val="25"/>
          <w:szCs w:val="25"/>
          <w:lang w:val="es-ES" w:eastAsia="es-ES"/>
        </w:rPr>
        <w:t xml:space="preserve">H, </w:t>
      </w:r>
      <w:r w:rsidRPr="009A2F66">
        <w:rPr>
          <w:bCs/>
          <w:sz w:val="25"/>
          <w:szCs w:val="25"/>
          <w:lang w:val="es-ES" w:eastAsia="es-ES"/>
        </w:rPr>
        <w:t xml:space="preserve">cédula de identidad </w:t>
      </w:r>
      <w:proofErr w:type="gramStart"/>
      <w:r w:rsidRPr="009A2F66">
        <w:rPr>
          <w:bCs/>
          <w:sz w:val="25"/>
          <w:szCs w:val="25"/>
          <w:lang w:val="es-ES" w:eastAsia="es-ES"/>
        </w:rPr>
        <w:t xml:space="preserve">número </w:t>
      </w:r>
      <w:r>
        <w:rPr>
          <w:bCs/>
          <w:sz w:val="25"/>
          <w:szCs w:val="25"/>
          <w:lang w:val="es-ES" w:eastAsia="es-ES"/>
        </w:rPr>
        <w:t>…</w:t>
      </w:r>
      <w:proofErr w:type="gramEnd"/>
      <w:r>
        <w:rPr>
          <w:bCs/>
          <w:sz w:val="25"/>
          <w:szCs w:val="25"/>
          <w:lang w:val="es-ES" w:eastAsia="es-ES"/>
        </w:rPr>
        <w:t>..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contra el Artículo 1° de la Sesión </w:t>
      </w:r>
      <w:r>
        <w:rPr>
          <w:spacing w:val="-6"/>
          <w:sz w:val="26"/>
          <w:szCs w:val="26"/>
          <w:lang w:val="es-ES" w:eastAsia="es-ES"/>
        </w:rPr>
        <w:t xml:space="preserve">Extraordinaria N° 37-2001 de fecha 24 de octubre del 2002 de Junta Directiva del Consejo </w:t>
      </w:r>
      <w:r>
        <w:rPr>
          <w:spacing w:val="-8"/>
          <w:sz w:val="26"/>
          <w:szCs w:val="26"/>
          <w:lang w:val="es-ES" w:eastAsia="es-ES"/>
        </w:rPr>
        <w:t>de Transporte Público.</w:t>
      </w:r>
    </w:p>
    <w:p w:rsidR="00EA7324" w:rsidRPr="00EA7324" w:rsidRDefault="00EA7324" w:rsidP="00EA7324">
      <w:pPr>
        <w:pStyle w:val="Style6"/>
        <w:kinsoku w:val="0"/>
        <w:autoSpaceDE/>
        <w:autoSpaceDN/>
        <w:adjustRightInd/>
        <w:spacing w:before="180"/>
        <w:ind w:left="1512"/>
        <w:rPr>
          <w:rStyle w:val="CharacterStyle4"/>
          <w:spacing w:val="-7"/>
          <w:sz w:val="28"/>
          <w:szCs w:val="28"/>
          <w:lang w:val="es-ES" w:eastAsia="es-ES"/>
        </w:rPr>
      </w:pP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II.- </w:t>
      </w:r>
      <w:r w:rsidRPr="00EA7324">
        <w:rPr>
          <w:rStyle w:val="CharacterStyle4"/>
          <w:spacing w:val="-7"/>
          <w:sz w:val="28"/>
          <w:szCs w:val="28"/>
          <w:lang w:val="es-ES" w:eastAsia="es-ES"/>
        </w:rPr>
        <w:t>Se confirma en lo aquí indicado el acuerdo impugnado.</w:t>
      </w:r>
    </w:p>
    <w:p w:rsidR="00EA7324" w:rsidRPr="00EA7324" w:rsidRDefault="00EA7324" w:rsidP="00EA7324">
      <w:pPr>
        <w:pStyle w:val="Style6"/>
        <w:kinsoku w:val="0"/>
        <w:autoSpaceDE/>
        <w:autoSpaceDN/>
        <w:adjustRightInd/>
        <w:spacing w:before="180" w:after="252"/>
        <w:ind w:left="1512" w:right="1296"/>
        <w:rPr>
          <w:rStyle w:val="CharacterStyle4"/>
          <w:i/>
          <w:iCs/>
          <w:spacing w:val="-12"/>
          <w:sz w:val="28"/>
          <w:szCs w:val="28"/>
          <w:lang w:val="es-ES" w:eastAsia="es-ES"/>
        </w:rPr>
      </w:pPr>
      <w:r w:rsidRPr="00EA7324">
        <w:rPr>
          <w:rStyle w:val="CharacterStyle4"/>
          <w:b/>
          <w:spacing w:val="-4"/>
          <w:sz w:val="28"/>
          <w:szCs w:val="28"/>
          <w:lang w:val="es-ES" w:eastAsia="es-ES"/>
        </w:rPr>
        <w:t>III.</w:t>
      </w:r>
      <w:r w:rsidRPr="00EA7324">
        <w:rPr>
          <w:rStyle w:val="CharacterStyle4"/>
          <w:spacing w:val="-4"/>
          <w:sz w:val="28"/>
          <w:szCs w:val="28"/>
          <w:lang w:val="es-ES" w:eastAsia="es-ES"/>
        </w:rPr>
        <w:t xml:space="preserve">- De conformidad con el artículo 22, inciso c), de la citada Ley 7969, el presente fallo </w:t>
      </w:r>
      <w:r w:rsidRPr="00EA7324">
        <w:rPr>
          <w:rStyle w:val="CharacterStyle4"/>
          <w:spacing w:val="-2"/>
          <w:sz w:val="28"/>
          <w:szCs w:val="28"/>
          <w:lang w:val="es-ES" w:eastAsia="es-ES"/>
        </w:rPr>
        <w:t xml:space="preserve">no tiene ulterior recurso por lo que, se </w:t>
      </w:r>
      <w:r w:rsidRPr="00EA7324">
        <w:rPr>
          <w:rStyle w:val="CharacterStyle4"/>
          <w:i/>
          <w:iCs/>
          <w:spacing w:val="-12"/>
          <w:sz w:val="28"/>
          <w:szCs w:val="28"/>
          <w:lang w:val="es-ES" w:eastAsia="es-ES"/>
        </w:rPr>
        <w:t>tiene por agotada la vía administrativa.</w:t>
      </w:r>
    </w:p>
    <w:p w:rsidR="00EA7324" w:rsidRDefault="00EA7324" w:rsidP="00EA7324">
      <w:pPr>
        <w:spacing w:after="20"/>
        <w:ind w:right="843"/>
      </w:pPr>
    </w:p>
    <w:p w:rsidR="00EA7324" w:rsidRDefault="00EA7324" w:rsidP="00EA732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EA7324" w:rsidRDefault="00EA7324" w:rsidP="00EA7324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EA7324" w:rsidRDefault="00EA7324" w:rsidP="00EA7324">
      <w:pPr>
        <w:tabs>
          <w:tab w:val="left" w:pos="0"/>
        </w:tabs>
      </w:pPr>
    </w:p>
    <w:p w:rsidR="00EA7324" w:rsidRDefault="00EA7324" w:rsidP="00EA7324">
      <w:pPr>
        <w:tabs>
          <w:tab w:val="left" w:pos="0"/>
        </w:tabs>
      </w:pPr>
      <w:r>
        <w:lastRenderedPageBreak/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EA7324" w:rsidRDefault="00EA7324" w:rsidP="00EA7324">
      <w:pPr>
        <w:tabs>
          <w:tab w:val="left" w:pos="0"/>
        </w:tabs>
        <w:rPr>
          <w:rStyle w:val="CharacterStyle9"/>
          <w:b w:val="0"/>
          <w:iCs/>
          <w:spacing w:val="-7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EA7324" w:rsidRDefault="00EA7324" w:rsidP="00EA7324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EA7324" w:rsidRDefault="00EA7324" w:rsidP="00EA7324">
      <w:pPr>
        <w:spacing w:after="17"/>
        <w:ind w:right="6"/>
        <w:jc w:val="center"/>
      </w:pPr>
    </w:p>
    <w:p w:rsidR="00F07A18" w:rsidRDefault="00F07A18"/>
    <w:sectPr w:rsidR="00F07A18">
      <w:pgSz w:w="12134" w:h="15840"/>
      <w:pgMar w:top="529" w:right="429" w:bottom="2238" w:left="3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D80E"/>
    <w:multiLevelType w:val="singleLevel"/>
    <w:tmpl w:val="4BFC87AA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/>
        <w:bCs/>
        <w:snapToGrid/>
        <w:spacing w:val="-7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324"/>
    <w:rsid w:val="003819BC"/>
    <w:rsid w:val="003D5801"/>
    <w:rsid w:val="006A5EC0"/>
    <w:rsid w:val="0099644F"/>
    <w:rsid w:val="00A71D2C"/>
    <w:rsid w:val="00B43B43"/>
    <w:rsid w:val="00CA79F1"/>
    <w:rsid w:val="00DC279C"/>
    <w:rsid w:val="00EA7324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2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A7324"/>
    <w:pPr>
      <w:kinsoku/>
      <w:autoSpaceDE w:val="0"/>
      <w:autoSpaceDN w:val="0"/>
      <w:spacing w:line="223" w:lineRule="auto"/>
      <w:ind w:left="648" w:right="648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EA7324"/>
    <w:pPr>
      <w:kinsoku/>
      <w:autoSpaceDE w:val="0"/>
      <w:autoSpaceDN w:val="0"/>
      <w:jc w:val="center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EA7324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EA7324"/>
    <w:pPr>
      <w:kinsoku/>
      <w:autoSpaceDE w:val="0"/>
      <w:autoSpaceDN w:val="0"/>
      <w:spacing w:before="288" w:line="230" w:lineRule="auto"/>
      <w:ind w:right="1368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EA7324"/>
    <w:pPr>
      <w:kinsoku/>
      <w:autoSpaceDE w:val="0"/>
      <w:autoSpaceDN w:val="0"/>
      <w:spacing w:line="206" w:lineRule="auto"/>
      <w:ind w:right="1512"/>
    </w:pPr>
  </w:style>
  <w:style w:type="paragraph" w:customStyle="1" w:styleId="Style6">
    <w:name w:val="Style 6"/>
    <w:basedOn w:val="Normal"/>
    <w:uiPriority w:val="99"/>
    <w:rsid w:val="00EA732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0">
    <w:name w:val="Style 10"/>
    <w:basedOn w:val="Normal"/>
    <w:uiPriority w:val="99"/>
    <w:rsid w:val="00EA7324"/>
    <w:pPr>
      <w:kinsoku/>
      <w:autoSpaceDE w:val="0"/>
      <w:autoSpaceDN w:val="0"/>
      <w:spacing w:before="252"/>
      <w:ind w:left="1512" w:right="1296"/>
      <w:jc w:val="both"/>
    </w:pPr>
  </w:style>
  <w:style w:type="paragraph" w:customStyle="1" w:styleId="Style7">
    <w:name w:val="Style 7"/>
    <w:basedOn w:val="Normal"/>
    <w:uiPriority w:val="99"/>
    <w:rsid w:val="00EA7324"/>
    <w:pPr>
      <w:kinsoku/>
      <w:autoSpaceDE w:val="0"/>
      <w:autoSpaceDN w:val="0"/>
      <w:spacing w:before="288" w:line="228" w:lineRule="auto"/>
      <w:ind w:right="1512"/>
      <w:jc w:val="both"/>
    </w:pPr>
  </w:style>
  <w:style w:type="paragraph" w:customStyle="1" w:styleId="Style8">
    <w:name w:val="Style 8"/>
    <w:basedOn w:val="Normal"/>
    <w:uiPriority w:val="99"/>
    <w:rsid w:val="00EA7324"/>
    <w:pPr>
      <w:kinsoku/>
      <w:autoSpaceDE w:val="0"/>
      <w:autoSpaceDN w:val="0"/>
      <w:spacing w:before="288" w:line="225" w:lineRule="auto"/>
      <w:ind w:left="144" w:right="1368"/>
    </w:pPr>
  </w:style>
  <w:style w:type="character" w:customStyle="1" w:styleId="CharacterStyle1">
    <w:name w:val="Character Style 1"/>
    <w:uiPriority w:val="99"/>
    <w:rsid w:val="00EA7324"/>
    <w:rPr>
      <w:sz w:val="26"/>
    </w:rPr>
  </w:style>
  <w:style w:type="character" w:customStyle="1" w:styleId="CharacterStyle4">
    <w:name w:val="Character Style 4"/>
    <w:uiPriority w:val="99"/>
    <w:rsid w:val="00EA7324"/>
    <w:rPr>
      <w:sz w:val="20"/>
    </w:rPr>
  </w:style>
  <w:style w:type="character" w:customStyle="1" w:styleId="CharacterStyle9">
    <w:name w:val="Character Style 9"/>
    <w:uiPriority w:val="99"/>
    <w:rsid w:val="00EA7324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2201</Words>
  <Characters>12106</Characters>
  <Application>Microsoft Office Word</Application>
  <DocSecurity>0</DocSecurity>
  <Lines>100</Lines>
  <Paragraphs>28</Paragraphs>
  <ScaleCrop>false</ScaleCrop>
  <Company/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2013-04-05T17:26:00Z</dcterms:created>
  <dcterms:modified xsi:type="dcterms:W3CDTF">2013-04-05T17:26:00Z</dcterms:modified>
</cp:coreProperties>
</file>